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4CB90C03"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w:t>
            </w:r>
            <w:r w:rsidR="004A752F">
              <w:rPr>
                <w:rFonts w:ascii="ＭＳ 明朝" w:eastAsia="ＭＳ 明朝" w:hAnsi="ＭＳ 明朝" w:cs="Times New Roman" w:hint="eastAsia"/>
                <w:sz w:val="22"/>
              </w:rPr>
              <w:t>9</w:t>
            </w:r>
            <w:r>
              <w:rPr>
                <w:rFonts w:ascii="ＭＳ 明朝" w:eastAsia="ＭＳ 明朝" w:hAnsi="ＭＳ 明朝" w:cs="Times New Roman" w:hint="eastAsia"/>
                <w:sz w:val="22"/>
              </w:rPr>
              <w:t>年3月</w:t>
            </w:r>
          </w:p>
        </w:tc>
        <w:tc>
          <w:tcPr>
            <w:tcW w:w="2302" w:type="dxa"/>
            <w:vAlign w:val="center"/>
          </w:tcPr>
          <w:p w14:paraId="42F1C59C" w14:textId="524F4F27"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20</w:t>
            </w:r>
            <w:r>
              <w:rPr>
                <w:rFonts w:ascii="ＭＳ 明朝" w:eastAsia="ＭＳ 明朝" w:hAnsi="ＭＳ 明朝" w:cs="Times New Roman" w:hint="eastAsia"/>
                <w:sz w:val="22"/>
              </w:rPr>
              <w:t>年3月</w:t>
            </w:r>
          </w:p>
        </w:tc>
        <w:tc>
          <w:tcPr>
            <w:tcW w:w="2302" w:type="dxa"/>
            <w:vAlign w:val="center"/>
          </w:tcPr>
          <w:p w14:paraId="5036DB65" w14:textId="5F374344"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21</w:t>
            </w:r>
            <w:r>
              <w:rPr>
                <w:rFonts w:ascii="ＭＳ 明朝" w:eastAsia="ＭＳ 明朝" w:hAnsi="ＭＳ 明朝" w:cs="Times New Roman" w:hint="eastAsia"/>
                <w:sz w:val="22"/>
              </w:rPr>
              <w:t>年3月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E6C58BD" w14:textId="77777777"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14:paraId="0D950AF4" w14:textId="77777777"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14:paraId="29D1E046" w14:textId="77777777"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14:paraId="7395A8A8"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14:paraId="4F741CF5"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14:paraId="3487BA72" w14:textId="77777777"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14:paraId="56088047" w14:textId="77777777"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14:paraId="1F2E0DF8" w14:textId="77777777"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14:paraId="44DAA555"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14:paraId="1305773D"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14:paraId="53BC0BF7"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14:paraId="7023F465" w14:textId="77777777"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14:paraId="2E63B596"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14:paraId="423A0EBD" w14:textId="77777777"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38B1FF2E"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874771">
        <w:rPr>
          <w:rFonts w:ascii="ＭＳ 明朝" w:eastAsia="ＭＳ 明朝" w:hAnsi="ＭＳ 明朝" w:hint="eastAsia"/>
          <w:color w:val="FF0000"/>
          <w:sz w:val="22"/>
        </w:rPr>
        <w:t>5</w:t>
      </w:r>
      <w:r w:rsidRPr="005A6263">
        <w:rPr>
          <w:rFonts w:ascii="ＭＳ 明朝" w:eastAsia="ＭＳ 明朝" w:hAnsi="ＭＳ 明朝" w:hint="eastAsia"/>
          <w:color w:val="FF0000"/>
          <w:sz w:val="22"/>
        </w:rPr>
        <w:t>年</w:t>
      </w:r>
      <w:r w:rsidR="00C95B77">
        <w:rPr>
          <w:rFonts w:ascii="ＭＳ 明朝" w:eastAsia="ＭＳ 明朝" w:hAnsi="ＭＳ 明朝" w:hint="eastAsia"/>
          <w:color w:val="FF0000"/>
          <w:sz w:val="22"/>
        </w:rPr>
        <w:t>9</w:t>
      </w:r>
      <w:r w:rsidRPr="005A6263">
        <w:rPr>
          <w:rFonts w:ascii="ＭＳ 明朝" w:eastAsia="ＭＳ 明朝" w:hAnsi="ＭＳ 明朝" w:hint="eastAsia"/>
          <w:color w:val="FF0000"/>
          <w:sz w:val="22"/>
        </w:rPr>
        <w:t>月</w:t>
      </w:r>
      <w:r w:rsidR="00874771">
        <w:rPr>
          <w:rFonts w:ascii="ＭＳ 明朝" w:eastAsia="ＭＳ 明朝" w:hAnsi="ＭＳ 明朝" w:hint="eastAsia"/>
          <w:color w:val="FF0000"/>
          <w:sz w:val="22"/>
        </w:rPr>
        <w:t>2</w:t>
      </w:r>
      <w:r w:rsidR="00C95B77">
        <w:rPr>
          <w:rFonts w:ascii="ＭＳ 明朝" w:eastAsia="ＭＳ 明朝" w:hAnsi="ＭＳ 明朝" w:hint="eastAsia"/>
          <w:color w:val="FF0000"/>
          <w:sz w:val="22"/>
        </w:rPr>
        <w:t>9</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5F6D2CEF" w14:textId="77777777"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14:paraId="7A61C528" w14:textId="77777777" w:rsidR="001D4E11" w:rsidRDefault="001D4E11" w:rsidP="001D4E11">
      <w:pPr>
        <w:widowControl/>
        <w:jc w:val="left"/>
        <w:rPr>
          <w:rFonts w:ascii="ＭＳ 明朝" w:eastAsia="ＭＳ 明朝" w:hAnsi="ＭＳ 明朝"/>
          <w:sz w:val="22"/>
        </w:rPr>
      </w:pP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74771"/>
    <w:rsid w:val="008B006A"/>
    <w:rsid w:val="008C4202"/>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11818"/>
    <w:rsid w:val="00B14136"/>
    <w:rsid w:val="00B36D75"/>
    <w:rsid w:val="00C16925"/>
    <w:rsid w:val="00C23288"/>
    <w:rsid w:val="00C41C30"/>
    <w:rsid w:val="00C92F49"/>
    <w:rsid w:val="00C95B77"/>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6</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22</cp:revision>
  <cp:lastPrinted>2022-03-01T09:28:00Z</cp:lastPrinted>
  <dcterms:created xsi:type="dcterms:W3CDTF">2019-06-10T06:38:00Z</dcterms:created>
  <dcterms:modified xsi:type="dcterms:W3CDTF">2022-07-14T06:07:00Z</dcterms:modified>
</cp:coreProperties>
</file>