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8F05C" w14:textId="6B715926" w:rsidR="003E7B65" w:rsidRPr="00012C4E" w:rsidRDefault="003E7B65" w:rsidP="00012C4E">
      <w:pPr>
        <w:widowControl/>
        <w:ind w:rightChars="-135" w:right="-283"/>
        <w:jc w:val="left"/>
        <w:rPr>
          <w:rFonts w:ascii="ＭＳ Ｐゴシック" w:eastAsia="ＭＳ Ｐゴシック" w:hAnsi="ＭＳ Ｐゴシック"/>
          <w:spacing w:val="2"/>
          <w:sz w:val="16"/>
          <w:szCs w:val="16"/>
        </w:rPr>
      </w:pPr>
      <w:r w:rsidRPr="00012C4E">
        <w:rPr>
          <w:rFonts w:asciiTheme="majorEastAsia" w:eastAsiaTheme="majorEastAsia" w:hAnsiTheme="majorEastAsia" w:hint="eastAsia"/>
          <w:sz w:val="22"/>
        </w:rPr>
        <w:t>その他加点項目</w:t>
      </w:r>
      <w:r w:rsidRPr="00012C4E">
        <w:rPr>
          <w:rFonts w:ascii="ＭＳ Ｐゴシック" w:eastAsia="ＭＳ Ｐゴシック" w:hAnsi="ＭＳ Ｐゴシック" w:hint="eastAsia"/>
          <w:sz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770DA5">
        <w:trPr>
          <w:trHeight w:val="5563"/>
        </w:trPr>
        <w:tc>
          <w:tcPr>
            <w:tcW w:w="9800" w:type="dxa"/>
            <w:tcBorders>
              <w:top w:val="single" w:sz="12" w:space="0" w:color="auto"/>
              <w:left w:val="single" w:sz="12" w:space="0" w:color="auto"/>
              <w:bottom w:val="single" w:sz="12" w:space="0" w:color="auto"/>
              <w:right w:val="single" w:sz="12" w:space="0" w:color="auto"/>
            </w:tcBorders>
          </w:tcPr>
          <w:p w14:paraId="0CA4EA3B" w14:textId="77777777" w:rsidR="00012C4E" w:rsidRDefault="00012C4E" w:rsidP="00012C4E">
            <w:pPr>
              <w:widowControl/>
              <w:overflowPunct/>
              <w:adjustRightInd/>
              <w:spacing w:line="340" w:lineRule="exact"/>
              <w:ind w:left="440" w:hangingChars="200" w:hanging="440"/>
              <w:jc w:val="left"/>
              <w:textAlignment w:val="auto"/>
              <w:rPr>
                <w:rStyle w:val="normal1"/>
                <w:rFonts w:ascii="HG丸ｺﾞｼｯｸM-PRO" w:eastAsia="HG丸ｺﾞｼｯｸM-PRO" w:hAnsi="Century" w:cs="Times New Roman"/>
                <w:color w:val="auto"/>
                <w:sz w:val="22"/>
                <w:szCs w:val="22"/>
              </w:rPr>
            </w:pPr>
          </w:p>
          <w:p w14:paraId="54FCE918" w14:textId="77777777" w:rsidR="00571BC0" w:rsidRPr="00012C4E" w:rsidRDefault="00571BC0" w:rsidP="00012C4E">
            <w:pPr>
              <w:widowControl/>
              <w:overflowPunct/>
              <w:adjustRightInd/>
              <w:spacing w:line="340" w:lineRule="exact"/>
              <w:ind w:left="440" w:hangingChars="200" w:hanging="440"/>
              <w:jc w:val="left"/>
              <w:textAlignment w:val="auto"/>
              <w:rPr>
                <w:rStyle w:val="normal1"/>
                <w:rFonts w:ascii="HG丸ｺﾞｼｯｸM-PRO" w:eastAsia="HG丸ｺﾞｼｯｸM-PRO" w:hAnsi="Century" w:cs="Times New Roman"/>
                <w:color w:val="auto"/>
                <w:sz w:val="22"/>
                <w:szCs w:val="22"/>
              </w:rPr>
            </w:pPr>
          </w:p>
          <w:p w14:paraId="13F2C772" w14:textId="77777777" w:rsidR="00012C4E" w:rsidRPr="00012C4E" w:rsidRDefault="00012C4E" w:rsidP="00012C4E">
            <w:pPr>
              <w:widowControl/>
              <w:spacing w:line="340" w:lineRule="exact"/>
              <w:jc w:val="left"/>
              <w:rPr>
                <w:rStyle w:val="normal1"/>
                <w:rFonts w:ascii="HG丸ｺﾞｼｯｸM-PRO" w:eastAsia="HG丸ｺﾞｼｯｸM-PRO" w:hAnsi="Century" w:cs="Times New Roman"/>
                <w:color w:val="auto"/>
                <w:sz w:val="24"/>
                <w:szCs w:val="24"/>
              </w:rPr>
            </w:pPr>
            <w:r w:rsidRPr="00012C4E">
              <w:rPr>
                <w:rStyle w:val="normal1"/>
                <w:rFonts w:ascii="HG丸ｺﾞｼｯｸM-PRO" w:eastAsia="HG丸ｺﾞｼｯｸM-PRO" w:hAnsi="Century" w:cs="Times New Roman" w:hint="eastAsia"/>
                <w:color w:val="auto"/>
                <w:sz w:val="32"/>
                <w:szCs w:val="32"/>
              </w:rPr>
              <w:t>□</w:t>
            </w:r>
            <w:r w:rsidRPr="00012C4E">
              <w:rPr>
                <w:rStyle w:val="normal1"/>
                <w:rFonts w:ascii="HG丸ｺﾞｼｯｸM-PRO" w:eastAsia="HG丸ｺﾞｼｯｸM-PRO" w:hAnsi="Century" w:cs="Times New Roman" w:hint="eastAsia"/>
                <w:color w:val="auto"/>
                <w:sz w:val="22"/>
                <w:szCs w:val="22"/>
              </w:rPr>
              <w:t xml:space="preserve">　</w:t>
            </w:r>
            <w:r w:rsidRPr="00012C4E">
              <w:rPr>
                <w:rStyle w:val="normal1"/>
                <w:rFonts w:ascii="HG丸ｺﾞｼｯｸM-PRO" w:eastAsia="HG丸ｺﾞｼｯｸM-PRO" w:hAnsi="Century" w:cs="Times New Roman" w:hint="eastAsia"/>
                <w:color w:val="auto"/>
                <w:sz w:val="24"/>
                <w:szCs w:val="24"/>
              </w:rPr>
              <w:t>「広島県中小企業技術・経営力評価制度」の発行を直近１年以内に受けた企業，</w:t>
            </w:r>
          </w:p>
          <w:p w14:paraId="4639D6A2" w14:textId="2B4FA557" w:rsidR="003E7B65" w:rsidRPr="00012C4E" w:rsidRDefault="00012C4E" w:rsidP="00012C4E">
            <w:pPr>
              <w:widowControl/>
              <w:spacing w:line="340" w:lineRule="exact"/>
              <w:ind w:firstLineChars="200" w:firstLine="480"/>
              <w:jc w:val="left"/>
              <w:rPr>
                <w:rFonts w:asciiTheme="majorEastAsia" w:eastAsiaTheme="majorEastAsia" w:hAnsiTheme="majorEastAsia"/>
                <w:color w:val="auto"/>
                <w:spacing w:val="10"/>
                <w:sz w:val="24"/>
                <w:szCs w:val="24"/>
              </w:rPr>
            </w:pPr>
            <w:r w:rsidRPr="00012C4E">
              <w:rPr>
                <w:rStyle w:val="normal1"/>
                <w:rFonts w:ascii="HG丸ｺﾞｼｯｸM-PRO" w:eastAsia="HG丸ｺﾞｼｯｸM-PRO" w:hAnsi="Century" w:cs="Times New Roman" w:hint="eastAsia"/>
                <w:color w:val="auto"/>
                <w:sz w:val="24"/>
                <w:szCs w:val="24"/>
              </w:rPr>
              <w:t>もしくは本補助金公募期間内に当該評価制度の申込を行</w:t>
            </w:r>
            <w:r w:rsidR="00571BC0">
              <w:rPr>
                <w:rStyle w:val="normal1"/>
                <w:rFonts w:ascii="HG丸ｺﾞｼｯｸM-PRO" w:eastAsia="HG丸ｺﾞｼｯｸM-PRO" w:hAnsi="Century" w:cs="Times New Roman" w:hint="eastAsia"/>
                <w:color w:val="auto"/>
                <w:sz w:val="24"/>
                <w:szCs w:val="24"/>
              </w:rPr>
              <w:t>った</w:t>
            </w:r>
            <w:r w:rsidRPr="00012C4E">
              <w:rPr>
                <w:rStyle w:val="normal1"/>
                <w:rFonts w:ascii="HG丸ｺﾞｼｯｸM-PRO" w:eastAsia="HG丸ｺﾞｼｯｸM-PRO" w:hAnsi="Century" w:cs="Times New Roman" w:hint="eastAsia"/>
                <w:color w:val="auto"/>
                <w:sz w:val="24"/>
                <w:szCs w:val="24"/>
              </w:rPr>
              <w:t>企業</w:t>
            </w:r>
          </w:p>
          <w:p w14:paraId="10078C7A" w14:textId="77777777" w:rsidR="00012C4E" w:rsidRPr="00012C4E" w:rsidRDefault="00012C4E" w:rsidP="000156D1">
            <w:pPr>
              <w:spacing w:line="300" w:lineRule="exact"/>
              <w:jc w:val="left"/>
              <w:rPr>
                <w:rFonts w:asciiTheme="majorEastAsia" w:eastAsiaTheme="majorEastAsia" w:hAnsiTheme="majorEastAsia" w:cs="Times New Roman"/>
                <w:color w:val="auto"/>
                <w:spacing w:val="10"/>
                <w:sz w:val="24"/>
                <w:szCs w:val="24"/>
              </w:rPr>
            </w:pPr>
          </w:p>
          <w:p w14:paraId="32C73BCD" w14:textId="5337EF89" w:rsidR="003E7B65" w:rsidRPr="00012C4E" w:rsidRDefault="00012C4E" w:rsidP="000156D1">
            <w:pPr>
              <w:spacing w:line="300" w:lineRule="exact"/>
              <w:jc w:val="left"/>
              <w:rPr>
                <w:rFonts w:asciiTheme="majorEastAsia" w:eastAsiaTheme="majorEastAsia" w:hAnsiTheme="majorEastAsia" w:cs="Times New Roman"/>
                <w:color w:val="auto"/>
                <w:spacing w:val="10"/>
                <w:sz w:val="24"/>
                <w:szCs w:val="24"/>
              </w:rPr>
            </w:pPr>
            <w:r w:rsidRPr="00012C4E">
              <w:rPr>
                <w:rFonts w:asciiTheme="majorEastAsia" w:eastAsiaTheme="majorEastAsia" w:hAnsiTheme="majorEastAsia" w:cs="Times New Roman" w:hint="eastAsia"/>
                <w:color w:val="auto"/>
                <w:spacing w:val="10"/>
                <w:sz w:val="24"/>
                <w:szCs w:val="24"/>
              </w:rPr>
              <w:t xml:space="preserve">　　　申込時期　または　発行時期</w:t>
            </w:r>
            <w:r w:rsidR="00571BC0">
              <w:rPr>
                <w:rFonts w:asciiTheme="majorEastAsia" w:eastAsiaTheme="majorEastAsia" w:hAnsiTheme="majorEastAsia" w:cs="Times New Roman" w:hint="eastAsia"/>
                <w:color w:val="auto"/>
                <w:spacing w:val="10"/>
                <w:sz w:val="24"/>
                <w:szCs w:val="24"/>
              </w:rPr>
              <w:t>：</w:t>
            </w:r>
            <w:r w:rsidRPr="00012C4E">
              <w:rPr>
                <w:rFonts w:asciiTheme="majorEastAsia" w:eastAsiaTheme="majorEastAsia" w:hAnsiTheme="majorEastAsia" w:cs="Times New Roman" w:hint="eastAsia"/>
                <w:color w:val="auto"/>
                <w:spacing w:val="10"/>
                <w:sz w:val="24"/>
                <w:szCs w:val="24"/>
              </w:rPr>
              <w:t>平成　　年　　月頃</w:t>
            </w:r>
          </w:p>
          <w:p w14:paraId="3BB37A2C" w14:textId="2EFCC428" w:rsidR="00723A44" w:rsidRPr="00012C4E" w:rsidRDefault="00723A44" w:rsidP="000156D1">
            <w:pPr>
              <w:spacing w:line="300" w:lineRule="exact"/>
              <w:jc w:val="left"/>
              <w:rPr>
                <w:rFonts w:asciiTheme="majorEastAsia" w:eastAsiaTheme="majorEastAsia" w:hAnsiTheme="majorEastAsia" w:cs="Times New Roman"/>
                <w:color w:val="auto"/>
                <w:spacing w:val="10"/>
                <w:sz w:val="24"/>
                <w:szCs w:val="24"/>
              </w:rPr>
            </w:pPr>
          </w:p>
          <w:p w14:paraId="53362D4D" w14:textId="539DAF14" w:rsidR="00012C4E" w:rsidRPr="00012C4E" w:rsidRDefault="00012C4E" w:rsidP="00012C4E">
            <w:pPr>
              <w:pStyle w:val="af7"/>
              <w:numPr>
                <w:ilvl w:val="0"/>
                <w:numId w:val="22"/>
              </w:numPr>
              <w:spacing w:line="300" w:lineRule="exact"/>
              <w:ind w:leftChars="0"/>
              <w:jc w:val="left"/>
              <w:rPr>
                <w:rFonts w:asciiTheme="majorEastAsia" w:eastAsiaTheme="majorEastAsia" w:hAnsiTheme="majorEastAsia"/>
                <w:spacing w:val="10"/>
                <w:szCs w:val="21"/>
                <w:u w:val="single"/>
              </w:rPr>
            </w:pPr>
            <w:r w:rsidRPr="00012C4E">
              <w:rPr>
                <w:rFonts w:asciiTheme="majorEastAsia" w:eastAsiaTheme="majorEastAsia" w:hAnsiTheme="majorEastAsia" w:hint="eastAsia"/>
                <w:spacing w:val="10"/>
                <w:szCs w:val="21"/>
                <w:u w:val="single"/>
              </w:rPr>
              <w:t>発行後，１年を経過した評価書については対象外です</w:t>
            </w:r>
          </w:p>
          <w:p w14:paraId="2B896CEE" w14:textId="77777777" w:rsidR="00012C4E" w:rsidRDefault="00012C4E" w:rsidP="000156D1">
            <w:pPr>
              <w:spacing w:line="300" w:lineRule="exact"/>
              <w:jc w:val="left"/>
              <w:rPr>
                <w:rFonts w:asciiTheme="majorEastAsia" w:eastAsiaTheme="majorEastAsia" w:hAnsiTheme="majorEastAsia" w:cs="Times New Roman"/>
                <w:color w:val="auto"/>
                <w:spacing w:val="10"/>
                <w:sz w:val="24"/>
                <w:szCs w:val="24"/>
              </w:rPr>
            </w:pPr>
          </w:p>
          <w:p w14:paraId="05872726" w14:textId="77777777" w:rsidR="00571BC0" w:rsidRPr="00012C4E" w:rsidRDefault="00571BC0" w:rsidP="000156D1">
            <w:pPr>
              <w:spacing w:line="300" w:lineRule="exact"/>
              <w:jc w:val="left"/>
              <w:rPr>
                <w:rFonts w:asciiTheme="majorEastAsia" w:eastAsiaTheme="majorEastAsia" w:hAnsiTheme="majorEastAsia" w:cs="Times New Roman"/>
                <w:color w:val="auto"/>
                <w:spacing w:val="10"/>
                <w:sz w:val="24"/>
                <w:szCs w:val="24"/>
              </w:rPr>
            </w:pPr>
          </w:p>
          <w:p w14:paraId="63527E3C" w14:textId="77777777" w:rsidR="00012C4E" w:rsidRPr="00012C4E" w:rsidRDefault="00012C4E" w:rsidP="000156D1">
            <w:pPr>
              <w:spacing w:line="300" w:lineRule="exact"/>
              <w:jc w:val="left"/>
              <w:rPr>
                <w:rFonts w:asciiTheme="majorEastAsia" w:eastAsiaTheme="majorEastAsia" w:hAnsiTheme="majorEastAsia" w:cs="Times New Roman"/>
                <w:color w:val="auto"/>
                <w:spacing w:val="10"/>
                <w:sz w:val="24"/>
                <w:szCs w:val="24"/>
              </w:rPr>
            </w:pPr>
          </w:p>
          <w:p w14:paraId="7480A5CC" w14:textId="2C501511" w:rsidR="00012C4E" w:rsidRPr="00012C4E" w:rsidRDefault="00012C4E" w:rsidP="00012C4E">
            <w:pPr>
              <w:widowControl/>
              <w:spacing w:line="340" w:lineRule="exact"/>
              <w:jc w:val="left"/>
              <w:rPr>
                <w:rFonts w:asciiTheme="majorEastAsia" w:eastAsiaTheme="majorEastAsia" w:hAnsiTheme="majorEastAsia"/>
                <w:color w:val="auto"/>
                <w:spacing w:val="10"/>
                <w:sz w:val="24"/>
                <w:szCs w:val="24"/>
              </w:rPr>
            </w:pPr>
            <w:r w:rsidRPr="00012C4E">
              <w:rPr>
                <w:rStyle w:val="normal1"/>
                <w:rFonts w:ascii="HG丸ｺﾞｼｯｸM-PRO" w:eastAsia="HG丸ｺﾞｼｯｸM-PRO" w:hAnsi="Century" w:cs="Times New Roman" w:hint="eastAsia"/>
                <w:color w:val="auto"/>
                <w:sz w:val="32"/>
                <w:szCs w:val="32"/>
              </w:rPr>
              <w:t>□</w:t>
            </w:r>
            <w:r w:rsidRPr="00012C4E">
              <w:rPr>
                <w:rStyle w:val="normal1"/>
                <w:rFonts w:ascii="HG丸ｺﾞｼｯｸM-PRO" w:eastAsia="HG丸ｺﾞｼｯｸM-PRO" w:hAnsi="Century" w:cs="Times New Roman" w:hint="eastAsia"/>
                <w:color w:val="auto"/>
                <w:sz w:val="22"/>
                <w:szCs w:val="22"/>
              </w:rPr>
              <w:t xml:space="preserve">　</w:t>
            </w:r>
            <w:r w:rsidRPr="00012C4E">
              <w:rPr>
                <w:rStyle w:val="normal1"/>
                <w:rFonts w:ascii="HG丸ｺﾞｼｯｸM-PRO" w:eastAsia="HG丸ｺﾞｼｯｸM-PRO" w:hAnsi="Century" w:cs="Times New Roman" w:hint="eastAsia"/>
                <w:color w:val="auto"/>
                <w:sz w:val="24"/>
                <w:szCs w:val="24"/>
              </w:rPr>
              <w:t>本補助金公募期間内に広島県よろず支援拠点の専門家による相談支援を受けた企業</w:t>
            </w:r>
          </w:p>
          <w:p w14:paraId="06657262" w14:textId="77777777" w:rsidR="005759CB" w:rsidRPr="00012C4E" w:rsidRDefault="005759CB" w:rsidP="000156D1">
            <w:pPr>
              <w:spacing w:line="300" w:lineRule="exact"/>
              <w:jc w:val="left"/>
              <w:rPr>
                <w:rFonts w:asciiTheme="majorEastAsia" w:eastAsiaTheme="majorEastAsia" w:hAnsiTheme="majorEastAsia" w:cs="Times New Roman"/>
                <w:color w:val="auto"/>
                <w:spacing w:val="10"/>
                <w:sz w:val="24"/>
                <w:szCs w:val="24"/>
              </w:rPr>
            </w:pPr>
          </w:p>
          <w:p w14:paraId="038EE49C" w14:textId="5CF9E280" w:rsidR="00012C4E" w:rsidRPr="00012C4E" w:rsidRDefault="00012C4E" w:rsidP="00012C4E">
            <w:pPr>
              <w:spacing w:line="300" w:lineRule="exact"/>
              <w:jc w:val="left"/>
              <w:rPr>
                <w:rFonts w:asciiTheme="majorEastAsia" w:eastAsiaTheme="majorEastAsia" w:hAnsiTheme="majorEastAsia" w:cs="Times New Roman"/>
                <w:color w:val="auto"/>
                <w:spacing w:val="10"/>
                <w:sz w:val="24"/>
                <w:szCs w:val="24"/>
              </w:rPr>
            </w:pPr>
            <w:r w:rsidRPr="00012C4E">
              <w:rPr>
                <w:rFonts w:asciiTheme="majorEastAsia" w:eastAsiaTheme="majorEastAsia" w:hAnsiTheme="majorEastAsia" w:cs="Times New Roman" w:hint="eastAsia"/>
                <w:color w:val="auto"/>
                <w:spacing w:val="10"/>
                <w:sz w:val="24"/>
                <w:szCs w:val="24"/>
              </w:rPr>
              <w:t xml:space="preserve">　　　相談支援時期</w:t>
            </w:r>
            <w:r w:rsidR="00571BC0">
              <w:rPr>
                <w:rFonts w:asciiTheme="majorEastAsia" w:eastAsiaTheme="majorEastAsia" w:hAnsiTheme="majorEastAsia" w:cs="Times New Roman" w:hint="eastAsia"/>
                <w:color w:val="auto"/>
                <w:spacing w:val="10"/>
                <w:sz w:val="24"/>
                <w:szCs w:val="24"/>
              </w:rPr>
              <w:t>：</w:t>
            </w:r>
            <w:r w:rsidRPr="00012C4E">
              <w:rPr>
                <w:rFonts w:asciiTheme="majorEastAsia" w:eastAsiaTheme="majorEastAsia" w:hAnsiTheme="majorEastAsia" w:cs="Times New Roman" w:hint="eastAsia"/>
                <w:color w:val="auto"/>
                <w:spacing w:val="10"/>
                <w:sz w:val="24"/>
                <w:szCs w:val="24"/>
              </w:rPr>
              <w:t>平成</w:t>
            </w:r>
            <w:r>
              <w:rPr>
                <w:rFonts w:asciiTheme="majorEastAsia" w:eastAsiaTheme="majorEastAsia" w:hAnsiTheme="majorEastAsia" w:cs="Times New Roman" w:hint="eastAsia"/>
                <w:color w:val="auto"/>
                <w:spacing w:val="10"/>
                <w:sz w:val="24"/>
                <w:szCs w:val="24"/>
              </w:rPr>
              <w:t>３０</w:t>
            </w:r>
            <w:r w:rsidRPr="00012C4E">
              <w:rPr>
                <w:rFonts w:asciiTheme="majorEastAsia" w:eastAsiaTheme="majorEastAsia" w:hAnsiTheme="majorEastAsia" w:cs="Times New Roman" w:hint="eastAsia"/>
                <w:color w:val="auto"/>
                <w:spacing w:val="10"/>
                <w:sz w:val="24"/>
                <w:szCs w:val="24"/>
              </w:rPr>
              <w:t>年　　月</w:t>
            </w:r>
            <w:r>
              <w:rPr>
                <w:rFonts w:asciiTheme="majorEastAsia" w:eastAsiaTheme="majorEastAsia" w:hAnsiTheme="majorEastAsia" w:cs="Times New Roman" w:hint="eastAsia"/>
                <w:color w:val="auto"/>
                <w:spacing w:val="10"/>
                <w:sz w:val="24"/>
                <w:szCs w:val="24"/>
              </w:rPr>
              <w:t xml:space="preserve">　　日</w:t>
            </w:r>
            <w:bookmarkStart w:id="0" w:name="_GoBack"/>
            <w:bookmarkEnd w:id="0"/>
          </w:p>
          <w:p w14:paraId="7CE1C309" w14:textId="77777777" w:rsidR="00012C4E" w:rsidRPr="00012C4E" w:rsidRDefault="00012C4E" w:rsidP="000156D1">
            <w:pPr>
              <w:spacing w:line="300" w:lineRule="exact"/>
              <w:jc w:val="left"/>
              <w:rPr>
                <w:rFonts w:asciiTheme="majorEastAsia" w:eastAsiaTheme="majorEastAsia" w:hAnsiTheme="majorEastAsia" w:cs="Times New Roman"/>
                <w:color w:val="auto"/>
                <w:spacing w:val="10"/>
                <w:sz w:val="24"/>
                <w:szCs w:val="24"/>
              </w:rPr>
            </w:pPr>
          </w:p>
          <w:p w14:paraId="5224AD6B" w14:textId="77777777" w:rsidR="00012C4E" w:rsidRDefault="00012C4E" w:rsidP="000156D1">
            <w:pPr>
              <w:spacing w:line="300" w:lineRule="exact"/>
              <w:jc w:val="left"/>
              <w:rPr>
                <w:rFonts w:asciiTheme="majorEastAsia" w:eastAsiaTheme="majorEastAsia" w:hAnsiTheme="majorEastAsia" w:cs="Times New Roman"/>
                <w:color w:val="auto"/>
                <w:spacing w:val="10"/>
                <w:sz w:val="22"/>
                <w:szCs w:val="22"/>
              </w:rPr>
            </w:pPr>
          </w:p>
          <w:p w14:paraId="69E64C91" w14:textId="77777777" w:rsidR="00012C4E" w:rsidRDefault="00012C4E" w:rsidP="000156D1">
            <w:pPr>
              <w:spacing w:line="300" w:lineRule="exact"/>
              <w:jc w:val="left"/>
              <w:rPr>
                <w:rFonts w:asciiTheme="majorEastAsia" w:eastAsiaTheme="majorEastAsia" w:hAnsiTheme="majorEastAsia" w:cs="Times New Roman"/>
                <w:color w:val="auto"/>
                <w:spacing w:val="10"/>
                <w:sz w:val="22"/>
                <w:szCs w:val="22"/>
              </w:rPr>
            </w:pPr>
          </w:p>
          <w:p w14:paraId="2CF57FB9" w14:textId="77777777" w:rsidR="00571BC0" w:rsidRPr="00012C4E" w:rsidRDefault="00571BC0" w:rsidP="000156D1">
            <w:pPr>
              <w:spacing w:line="300" w:lineRule="exact"/>
              <w:jc w:val="left"/>
              <w:rPr>
                <w:rFonts w:asciiTheme="majorEastAsia" w:eastAsiaTheme="majorEastAsia" w:hAnsiTheme="majorEastAsia" w:cs="Times New Roman"/>
                <w:color w:val="auto"/>
                <w:spacing w:val="10"/>
                <w:sz w:val="22"/>
                <w:szCs w:val="22"/>
              </w:rPr>
            </w:pPr>
          </w:p>
          <w:p w14:paraId="0E940DE5" w14:textId="77777777" w:rsidR="00012C4E" w:rsidRPr="00012C4E" w:rsidRDefault="00012C4E" w:rsidP="00012C4E">
            <w:pPr>
              <w:widowControl/>
              <w:spacing w:line="340" w:lineRule="exact"/>
              <w:jc w:val="left"/>
              <w:rPr>
                <w:rStyle w:val="normal1"/>
                <w:rFonts w:ascii="HG丸ｺﾞｼｯｸM-PRO" w:eastAsia="HG丸ｺﾞｼｯｸM-PRO" w:hAnsi="Century" w:cs="Times New Roman"/>
                <w:color w:val="auto"/>
                <w:sz w:val="24"/>
                <w:szCs w:val="24"/>
              </w:rPr>
            </w:pPr>
            <w:r w:rsidRPr="00012C4E">
              <w:rPr>
                <w:rStyle w:val="normal1"/>
                <w:rFonts w:ascii="HG丸ｺﾞｼｯｸM-PRO" w:eastAsia="HG丸ｺﾞｼｯｸM-PRO" w:hAnsi="Century" w:cs="Times New Roman" w:hint="eastAsia"/>
                <w:color w:val="auto"/>
                <w:sz w:val="32"/>
                <w:szCs w:val="32"/>
              </w:rPr>
              <w:t>□</w:t>
            </w:r>
            <w:r w:rsidRPr="00012C4E">
              <w:rPr>
                <w:rStyle w:val="normal1"/>
                <w:rFonts w:ascii="HG丸ｺﾞｼｯｸM-PRO" w:eastAsia="HG丸ｺﾞｼｯｸM-PRO" w:hAnsi="Century" w:cs="Times New Roman" w:hint="eastAsia"/>
                <w:color w:val="auto"/>
                <w:sz w:val="22"/>
                <w:szCs w:val="22"/>
              </w:rPr>
              <w:t xml:space="preserve">　</w:t>
            </w:r>
            <w:r w:rsidRPr="00012C4E">
              <w:rPr>
                <w:rStyle w:val="normal1"/>
                <w:rFonts w:ascii="HG丸ｺﾞｼｯｸM-PRO" w:eastAsia="HG丸ｺﾞｼｯｸM-PRO" w:hAnsi="Century" w:cs="Times New Roman" w:hint="eastAsia"/>
                <w:color w:val="auto"/>
                <w:sz w:val="24"/>
                <w:szCs w:val="24"/>
              </w:rPr>
              <w:t>直近１年以内，または本補助金公募期間内に当財団（広島県中小企業知財支援セン</w:t>
            </w:r>
          </w:p>
          <w:p w14:paraId="4496E83A" w14:textId="60E5C5E8" w:rsidR="00012C4E" w:rsidRPr="00012C4E" w:rsidRDefault="00012C4E" w:rsidP="00012C4E">
            <w:pPr>
              <w:widowControl/>
              <w:spacing w:line="340" w:lineRule="exact"/>
              <w:ind w:firstLineChars="200" w:firstLine="480"/>
              <w:jc w:val="left"/>
              <w:rPr>
                <w:rFonts w:asciiTheme="majorEastAsia" w:eastAsiaTheme="majorEastAsia" w:hAnsiTheme="majorEastAsia"/>
                <w:color w:val="auto"/>
                <w:spacing w:val="10"/>
                <w:sz w:val="24"/>
                <w:szCs w:val="24"/>
              </w:rPr>
            </w:pPr>
            <w:r w:rsidRPr="00012C4E">
              <w:rPr>
                <w:rStyle w:val="normal1"/>
                <w:rFonts w:ascii="HG丸ｺﾞｼｯｸM-PRO" w:eastAsia="HG丸ｺﾞｼｯｸM-PRO" w:hAnsi="Century" w:cs="Times New Roman" w:hint="eastAsia"/>
                <w:color w:val="auto"/>
                <w:sz w:val="24"/>
                <w:szCs w:val="24"/>
              </w:rPr>
              <w:t>ター），もしくは（一社）広島県発明協会に対し，知財相談・支援を受けた企業</w:t>
            </w:r>
          </w:p>
          <w:p w14:paraId="641DBC3C" w14:textId="77777777" w:rsidR="00012C4E" w:rsidRPr="00012C4E" w:rsidRDefault="00012C4E" w:rsidP="000156D1">
            <w:pPr>
              <w:spacing w:line="300" w:lineRule="exact"/>
              <w:jc w:val="left"/>
              <w:rPr>
                <w:rFonts w:asciiTheme="majorEastAsia" w:eastAsiaTheme="majorEastAsia" w:hAnsiTheme="majorEastAsia" w:cs="Times New Roman"/>
                <w:color w:val="auto"/>
                <w:spacing w:val="10"/>
                <w:sz w:val="22"/>
                <w:szCs w:val="22"/>
              </w:rPr>
            </w:pPr>
          </w:p>
          <w:p w14:paraId="56BDE8D7" w14:textId="4AF48DB5" w:rsidR="00571BC0" w:rsidRDefault="00012C4E" w:rsidP="00012C4E">
            <w:pPr>
              <w:spacing w:line="300" w:lineRule="exact"/>
              <w:jc w:val="left"/>
              <w:rPr>
                <w:rFonts w:asciiTheme="majorEastAsia" w:eastAsiaTheme="majorEastAsia" w:hAnsiTheme="majorEastAsia" w:cs="Times New Roman"/>
                <w:color w:val="auto"/>
                <w:spacing w:val="10"/>
                <w:sz w:val="24"/>
                <w:szCs w:val="24"/>
              </w:rPr>
            </w:pPr>
            <w:r w:rsidRPr="00012C4E">
              <w:rPr>
                <w:rFonts w:asciiTheme="majorEastAsia" w:eastAsiaTheme="majorEastAsia" w:hAnsiTheme="majorEastAsia" w:cs="Times New Roman" w:hint="eastAsia"/>
                <w:color w:val="auto"/>
                <w:spacing w:val="10"/>
                <w:sz w:val="24"/>
                <w:szCs w:val="24"/>
              </w:rPr>
              <w:t xml:space="preserve">　　</w:t>
            </w:r>
            <w:r w:rsidR="00571BC0">
              <w:rPr>
                <w:rFonts w:asciiTheme="majorEastAsia" w:eastAsiaTheme="majorEastAsia" w:hAnsiTheme="majorEastAsia" w:cs="Times New Roman" w:hint="eastAsia"/>
                <w:color w:val="auto"/>
                <w:spacing w:val="10"/>
                <w:sz w:val="24"/>
                <w:szCs w:val="24"/>
              </w:rPr>
              <w:t xml:space="preserve">　</w:t>
            </w:r>
            <w:r w:rsidRPr="00012C4E">
              <w:rPr>
                <w:rFonts w:asciiTheme="majorEastAsia" w:eastAsiaTheme="majorEastAsia" w:hAnsiTheme="majorEastAsia" w:cs="Times New Roman" w:hint="eastAsia"/>
                <w:color w:val="auto"/>
                <w:spacing w:val="10"/>
                <w:sz w:val="24"/>
                <w:szCs w:val="24"/>
              </w:rPr>
              <w:t>相談支援時期</w:t>
            </w:r>
            <w:r w:rsidR="00571BC0">
              <w:rPr>
                <w:rFonts w:asciiTheme="majorEastAsia" w:eastAsiaTheme="majorEastAsia" w:hAnsiTheme="majorEastAsia" w:cs="Times New Roman" w:hint="eastAsia"/>
                <w:color w:val="auto"/>
                <w:spacing w:val="10"/>
                <w:sz w:val="24"/>
                <w:szCs w:val="24"/>
              </w:rPr>
              <w:t>：</w:t>
            </w:r>
            <w:r w:rsidRPr="00012C4E">
              <w:rPr>
                <w:rFonts w:asciiTheme="majorEastAsia" w:eastAsiaTheme="majorEastAsia" w:hAnsiTheme="majorEastAsia" w:cs="Times New Roman" w:hint="eastAsia"/>
                <w:color w:val="auto"/>
                <w:spacing w:val="10"/>
                <w:sz w:val="24"/>
                <w:szCs w:val="24"/>
              </w:rPr>
              <w:t>平成</w:t>
            </w:r>
            <w:r>
              <w:rPr>
                <w:rFonts w:asciiTheme="majorEastAsia" w:eastAsiaTheme="majorEastAsia" w:hAnsiTheme="majorEastAsia" w:cs="Times New Roman" w:hint="eastAsia"/>
                <w:color w:val="auto"/>
                <w:spacing w:val="10"/>
                <w:sz w:val="24"/>
                <w:szCs w:val="24"/>
              </w:rPr>
              <w:t xml:space="preserve">　　</w:t>
            </w:r>
            <w:r w:rsidRPr="00012C4E">
              <w:rPr>
                <w:rFonts w:asciiTheme="majorEastAsia" w:eastAsiaTheme="majorEastAsia" w:hAnsiTheme="majorEastAsia" w:cs="Times New Roman" w:hint="eastAsia"/>
                <w:color w:val="auto"/>
                <w:spacing w:val="10"/>
                <w:sz w:val="24"/>
                <w:szCs w:val="24"/>
              </w:rPr>
              <w:t>年　　月</w:t>
            </w:r>
            <w:r>
              <w:rPr>
                <w:rFonts w:asciiTheme="majorEastAsia" w:eastAsiaTheme="majorEastAsia" w:hAnsiTheme="majorEastAsia" w:cs="Times New Roman" w:hint="eastAsia"/>
                <w:color w:val="auto"/>
                <w:spacing w:val="10"/>
                <w:sz w:val="24"/>
                <w:szCs w:val="24"/>
              </w:rPr>
              <w:t>頃</w:t>
            </w:r>
          </w:p>
          <w:p w14:paraId="6531D328" w14:textId="017E3A1A" w:rsidR="00012C4E" w:rsidRPr="00012C4E" w:rsidRDefault="00571BC0" w:rsidP="00571BC0">
            <w:pPr>
              <w:spacing w:line="300" w:lineRule="exact"/>
              <w:ind w:firstLineChars="300" w:firstLine="780"/>
              <w:jc w:val="left"/>
              <w:rPr>
                <w:rFonts w:asciiTheme="majorEastAsia" w:eastAsiaTheme="majorEastAsia" w:hAnsiTheme="majorEastAsia" w:cs="Times New Roman"/>
                <w:color w:val="auto"/>
                <w:spacing w:val="10"/>
                <w:sz w:val="24"/>
                <w:szCs w:val="24"/>
              </w:rPr>
            </w:pPr>
            <w:r>
              <w:rPr>
                <w:rFonts w:asciiTheme="majorEastAsia" w:eastAsiaTheme="majorEastAsia" w:hAnsiTheme="majorEastAsia" w:cs="Times New Roman" w:hint="eastAsia"/>
                <w:color w:val="auto"/>
                <w:spacing w:val="10"/>
                <w:sz w:val="24"/>
                <w:szCs w:val="24"/>
              </w:rPr>
              <w:t>相談機関：（公財</w:t>
            </w:r>
            <w:r w:rsidR="00012C4E" w:rsidRPr="00012C4E">
              <w:rPr>
                <w:rFonts w:asciiTheme="majorEastAsia" w:eastAsiaTheme="majorEastAsia" w:hAnsiTheme="majorEastAsia" w:cs="Times New Roman" w:hint="eastAsia"/>
                <w:color w:val="auto"/>
                <w:spacing w:val="10"/>
                <w:sz w:val="24"/>
                <w:szCs w:val="24"/>
              </w:rPr>
              <w:t>）</w:t>
            </w:r>
            <w:r>
              <w:rPr>
                <w:rFonts w:asciiTheme="majorEastAsia" w:eastAsiaTheme="majorEastAsia" w:hAnsiTheme="majorEastAsia" w:cs="Times New Roman" w:hint="eastAsia"/>
                <w:color w:val="auto"/>
                <w:spacing w:val="10"/>
                <w:sz w:val="24"/>
                <w:szCs w:val="24"/>
              </w:rPr>
              <w:t>ひろしま産業振興機構　・（一社）広島県発明協会</w:t>
            </w:r>
          </w:p>
          <w:p w14:paraId="03793203" w14:textId="77777777" w:rsidR="00012C4E" w:rsidRPr="00571BC0" w:rsidRDefault="00012C4E"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012C4E" w:rsidRPr="00012C4E" w:rsidRDefault="00012C4E" w:rsidP="000156D1">
            <w:pPr>
              <w:spacing w:line="300" w:lineRule="exact"/>
              <w:jc w:val="left"/>
              <w:rPr>
                <w:rFonts w:asciiTheme="majorEastAsia" w:eastAsiaTheme="majorEastAsia" w:hAnsiTheme="majorEastAsia" w:cs="Times New Roman"/>
                <w:color w:val="auto"/>
                <w:spacing w:val="10"/>
                <w:sz w:val="22"/>
                <w:szCs w:val="22"/>
              </w:rPr>
            </w:pPr>
          </w:p>
        </w:tc>
      </w:tr>
    </w:tbl>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Pr="00571BC0"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RPr="00571BC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69A53" w14:textId="77777777" w:rsidR="00E23708" w:rsidRDefault="00E23708">
      <w:r>
        <w:separator/>
      </w:r>
    </w:p>
  </w:endnote>
  <w:endnote w:type="continuationSeparator" w:id="0">
    <w:p w14:paraId="68D84DC8" w14:textId="77777777" w:rsidR="00E23708" w:rsidRDefault="00E2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5CD1E95A" w:rsidR="007F4FA8" w:rsidRDefault="007F4FA8" w:rsidP="005C381A">
        <w:pPr>
          <w:pStyle w:val="a6"/>
          <w:jc w:val="center"/>
        </w:pPr>
        <w:r>
          <w:fldChar w:fldCharType="begin"/>
        </w:r>
        <w:r>
          <w:instrText>PAGE   \* MERGEFORMAT</w:instrText>
        </w:r>
        <w:r>
          <w:fldChar w:fldCharType="separate"/>
        </w:r>
        <w:r w:rsidR="00770DA5" w:rsidRPr="00770D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ADA98" w14:textId="77777777" w:rsidR="00E23708" w:rsidRDefault="00E23708">
      <w:r>
        <w:separator/>
      </w:r>
    </w:p>
  </w:footnote>
  <w:footnote w:type="continuationSeparator" w:id="0">
    <w:p w14:paraId="568ACBF2" w14:textId="77777777" w:rsidR="00E23708" w:rsidRDefault="00E23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7EB2094"/>
    <w:multiLevelType w:val="hybridMultilevel"/>
    <w:tmpl w:val="CA64D99E"/>
    <w:lvl w:ilvl="0" w:tplc="2B9EC4E2">
      <w:start w:val="6"/>
      <w:numFmt w:val="bullet"/>
      <w:lvlText w:val="□"/>
      <w:lvlJc w:val="left"/>
      <w:pPr>
        <w:ind w:left="3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A02B27"/>
    <w:multiLevelType w:val="hybridMultilevel"/>
    <w:tmpl w:val="3618A9D8"/>
    <w:lvl w:ilvl="0" w:tplc="6AFE288E">
      <w:start w:val="6"/>
      <w:numFmt w:val="decimalFullWidth"/>
      <w:lvlText w:val="%1．"/>
      <w:lvlJc w:val="left"/>
      <w:pPr>
        <w:ind w:left="480" w:hanging="480"/>
      </w:pPr>
      <w:rPr>
        <w:rFonts w:asciiTheme="majorEastAsia" w:eastAsiaTheme="majorEastAsia" w:hAnsiTheme="majorEastAsia"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811FBB"/>
    <w:multiLevelType w:val="hybridMultilevel"/>
    <w:tmpl w:val="319EC37E"/>
    <w:lvl w:ilvl="0" w:tplc="5FB4E094">
      <w:start w:val="6"/>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0"/>
  </w:num>
  <w:num w:numId="3">
    <w:abstractNumId w:val="13"/>
  </w:num>
  <w:num w:numId="4">
    <w:abstractNumId w:val="17"/>
  </w:num>
  <w:num w:numId="5">
    <w:abstractNumId w:val="14"/>
  </w:num>
  <w:num w:numId="6">
    <w:abstractNumId w:val="4"/>
  </w:num>
  <w:num w:numId="7">
    <w:abstractNumId w:val="19"/>
  </w:num>
  <w:num w:numId="8">
    <w:abstractNumId w:val="2"/>
  </w:num>
  <w:num w:numId="9">
    <w:abstractNumId w:val="11"/>
  </w:num>
  <w:num w:numId="10">
    <w:abstractNumId w:val="21"/>
  </w:num>
  <w:num w:numId="11">
    <w:abstractNumId w:val="7"/>
  </w:num>
  <w:num w:numId="12">
    <w:abstractNumId w:val="15"/>
  </w:num>
  <w:num w:numId="13">
    <w:abstractNumId w:val="1"/>
  </w:num>
  <w:num w:numId="14">
    <w:abstractNumId w:val="16"/>
  </w:num>
  <w:num w:numId="15">
    <w:abstractNumId w:val="3"/>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5"/>
  </w:num>
  <w:num w:numId="21">
    <w:abstractNumId w:val="8"/>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2C4E"/>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CE0"/>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2638"/>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68B7"/>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1D7"/>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1BC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0DA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08C"/>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AE1"/>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3708"/>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D50B9"/>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character" w:customStyle="1" w:styleId="normal1">
    <w:name w:val="normal1"/>
    <w:uiPriority w:val="99"/>
    <w:rsid w:val="00012C4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DD298-BB1D-4011-B91B-07E7D44D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2018-05-02T05:32:00Z</dcterms:created>
  <dcterms:modified xsi:type="dcterms:W3CDTF">2018-05-02T05:43:00Z</dcterms:modified>
</cp:coreProperties>
</file>